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A90" w:rsidRDefault="00D46DBB" w:rsidP="00031C76">
      <w:pPr>
        <w:spacing w:after="0"/>
        <w:jc w:val="center"/>
        <w:rPr>
          <w:sz w:val="28"/>
          <w:szCs w:val="28"/>
        </w:rPr>
      </w:pPr>
      <w:r>
        <w:rPr>
          <w:sz w:val="28"/>
          <w:szCs w:val="28"/>
        </w:rPr>
        <w:t xml:space="preserve">Uintah School District </w:t>
      </w:r>
      <w:r w:rsidR="00031C76">
        <w:rPr>
          <w:sz w:val="28"/>
          <w:szCs w:val="28"/>
        </w:rPr>
        <w:t xml:space="preserve">Weekly </w:t>
      </w:r>
      <w:r w:rsidR="00D32E4A">
        <w:rPr>
          <w:sz w:val="28"/>
          <w:szCs w:val="28"/>
        </w:rPr>
        <w:t>Lesson Plans</w:t>
      </w:r>
      <w:r w:rsidR="008A52CD">
        <w:rPr>
          <w:sz w:val="28"/>
          <w:szCs w:val="28"/>
        </w:rPr>
        <w:t>—</w:t>
      </w:r>
      <w:r w:rsidR="00D608BC">
        <w:rPr>
          <w:sz w:val="28"/>
          <w:szCs w:val="28"/>
        </w:rPr>
        <w:t>Maps and Globes</w:t>
      </w:r>
    </w:p>
    <w:p w:rsidR="00D32E4A" w:rsidRPr="00B17A90" w:rsidRDefault="003D0E10" w:rsidP="00031C76">
      <w:pPr>
        <w:spacing w:after="0"/>
        <w:rPr>
          <w:sz w:val="28"/>
          <w:szCs w:val="28"/>
        </w:rPr>
      </w:pPr>
      <w:r>
        <w:rPr>
          <w:sz w:val="24"/>
          <w:szCs w:val="24"/>
        </w:rPr>
        <w:t xml:space="preserve">Overview:  </w:t>
      </w:r>
      <w:r w:rsidR="00D32E4A" w:rsidRPr="00D32E4A">
        <w:rPr>
          <w:sz w:val="24"/>
          <w:szCs w:val="24"/>
        </w:rPr>
        <w:t>WHAT WILL BE TAUGHT?</w:t>
      </w:r>
    </w:p>
    <w:tbl>
      <w:tblPr>
        <w:tblStyle w:val="TableGrid"/>
        <w:tblW w:w="0" w:type="auto"/>
        <w:tblLook w:val="04A0"/>
      </w:tblPr>
      <w:tblGrid>
        <w:gridCol w:w="7303"/>
        <w:gridCol w:w="7303"/>
      </w:tblGrid>
      <w:tr w:rsidR="00D32E4A" w:rsidTr="00D003AD">
        <w:trPr>
          <w:trHeight w:val="165"/>
        </w:trPr>
        <w:tc>
          <w:tcPr>
            <w:tcW w:w="7303" w:type="dxa"/>
          </w:tcPr>
          <w:p w:rsidR="00D32E4A" w:rsidRPr="00D32E4A" w:rsidRDefault="00D32E4A" w:rsidP="00031C76">
            <w:pPr>
              <w:rPr>
                <w:sz w:val="24"/>
                <w:szCs w:val="24"/>
              </w:rPr>
            </w:pPr>
            <w:r w:rsidRPr="00D32E4A">
              <w:rPr>
                <w:sz w:val="24"/>
                <w:szCs w:val="24"/>
              </w:rPr>
              <w:t>CORE Curriculum Language Arts Standards</w:t>
            </w:r>
          </w:p>
        </w:tc>
        <w:tc>
          <w:tcPr>
            <w:tcW w:w="7303" w:type="dxa"/>
          </w:tcPr>
          <w:p w:rsidR="00D32E4A" w:rsidRPr="00D32E4A" w:rsidRDefault="00D32E4A" w:rsidP="00D32E4A">
            <w:pPr>
              <w:rPr>
                <w:sz w:val="24"/>
                <w:szCs w:val="24"/>
              </w:rPr>
            </w:pPr>
            <w:r w:rsidRPr="00D32E4A">
              <w:rPr>
                <w:sz w:val="24"/>
                <w:szCs w:val="24"/>
              </w:rPr>
              <w:t>CORE Curriculum Area Standards</w:t>
            </w:r>
          </w:p>
        </w:tc>
      </w:tr>
      <w:tr w:rsidR="00EA2E33" w:rsidTr="00D003AD">
        <w:trPr>
          <w:trHeight w:val="806"/>
        </w:trPr>
        <w:tc>
          <w:tcPr>
            <w:tcW w:w="7303" w:type="dxa"/>
          </w:tcPr>
          <w:p w:rsidR="00EA2E33" w:rsidRPr="002A19F6" w:rsidRDefault="00EA2E33" w:rsidP="0000730E">
            <w:pPr>
              <w:spacing w:line="255" w:lineRule="atLeast"/>
              <w:textAlignment w:val="top"/>
              <w:rPr>
                <w:rFonts w:ascii="Verdana" w:eastAsiaTheme="minorEastAsia" w:hAnsi="Verdana" w:cs="Verdana"/>
                <w:b/>
                <w:bCs/>
                <w:sz w:val="16"/>
                <w:szCs w:val="16"/>
              </w:rPr>
            </w:pPr>
            <w:r w:rsidRPr="002A19F6">
              <w:rPr>
                <w:rFonts w:ascii="Verdana" w:eastAsiaTheme="minorEastAsia" w:hAnsi="Verdana" w:cs="Verdana"/>
                <w:b/>
                <w:bCs/>
                <w:sz w:val="16"/>
                <w:szCs w:val="16"/>
              </w:rPr>
              <w:t>Unit 4</w:t>
            </w:r>
          </w:p>
          <w:p w:rsidR="00EA2E33" w:rsidRPr="002A19F6" w:rsidRDefault="00EA2E33" w:rsidP="0000730E">
            <w:pPr>
              <w:spacing w:line="255" w:lineRule="atLeast"/>
              <w:textAlignment w:val="top"/>
              <w:rPr>
                <w:rFonts w:ascii="Verdana" w:eastAsiaTheme="minorEastAsia" w:hAnsi="Verdana" w:cs="Verdana"/>
                <w:sz w:val="16"/>
                <w:szCs w:val="16"/>
              </w:rPr>
            </w:pPr>
            <w:r w:rsidRPr="002A19F6">
              <w:rPr>
                <w:rFonts w:ascii="Verdana" w:eastAsiaTheme="minorEastAsia" w:hAnsi="Verdana" w:cs="Verdana"/>
                <w:b/>
                <w:bCs/>
                <w:sz w:val="16"/>
                <w:szCs w:val="16"/>
              </w:rPr>
              <w:t>RL.2.6: </w:t>
            </w:r>
            <w:r w:rsidRPr="002A19F6">
              <w:rPr>
                <w:rFonts w:ascii="Verdana" w:eastAsiaTheme="minorEastAsia" w:hAnsi="Verdana" w:cs="Verdana"/>
                <w:sz w:val="16"/>
                <w:szCs w:val="16"/>
              </w:rPr>
              <w:t xml:space="preserve">Acknowledge </w:t>
            </w:r>
            <w:r w:rsidRPr="002A19F6">
              <w:rPr>
                <w:rFonts w:ascii="Verdana" w:eastAsiaTheme="minorEastAsia" w:hAnsi="Verdana" w:cs="Verdana"/>
                <w:b/>
                <w:bCs/>
                <w:i/>
                <w:iCs/>
                <w:sz w:val="16"/>
                <w:szCs w:val="16"/>
              </w:rPr>
              <w:t>differences in the points of view of characters</w:t>
            </w:r>
            <w:r w:rsidRPr="002A19F6">
              <w:rPr>
                <w:rFonts w:ascii="Verdana" w:eastAsiaTheme="minorEastAsia" w:hAnsi="Verdana" w:cs="Verdana"/>
                <w:sz w:val="16"/>
                <w:szCs w:val="16"/>
              </w:rPr>
              <w:t xml:space="preserve">, including by speaking in a different voice for each character when reading dialogue aloud. </w:t>
            </w:r>
          </w:p>
          <w:p w:rsidR="00EA2E33" w:rsidRPr="002A19F6" w:rsidRDefault="00EA2E33" w:rsidP="0000730E">
            <w:pPr>
              <w:spacing w:line="255" w:lineRule="atLeast"/>
              <w:textAlignment w:val="top"/>
              <w:rPr>
                <w:rFonts w:ascii="Verdana" w:eastAsiaTheme="minorEastAsia" w:hAnsi="Verdana" w:cs="Verdana"/>
                <w:sz w:val="16"/>
                <w:szCs w:val="16"/>
              </w:rPr>
            </w:pPr>
            <w:r w:rsidRPr="002A19F6">
              <w:rPr>
                <w:rFonts w:ascii="Verdana" w:eastAsiaTheme="minorEastAsia" w:hAnsi="Verdana" w:cs="Verdana"/>
                <w:b/>
                <w:bCs/>
                <w:sz w:val="16"/>
                <w:szCs w:val="16"/>
              </w:rPr>
              <w:t>RI.2.3: </w:t>
            </w:r>
            <w:r w:rsidRPr="002A19F6">
              <w:rPr>
                <w:rFonts w:ascii="Verdana" w:eastAsiaTheme="minorEastAsia" w:hAnsi="Verdana" w:cs="Verdana"/>
                <w:sz w:val="16"/>
                <w:szCs w:val="16"/>
              </w:rPr>
              <w:t xml:space="preserve">Describe the </w:t>
            </w:r>
            <w:r w:rsidRPr="002A19F6">
              <w:rPr>
                <w:rFonts w:ascii="Verdana" w:eastAsiaTheme="minorEastAsia" w:hAnsi="Verdana" w:cs="Verdana"/>
                <w:b/>
                <w:bCs/>
                <w:i/>
                <w:iCs/>
                <w:sz w:val="16"/>
                <w:szCs w:val="16"/>
              </w:rPr>
              <w:t>connection between a series of historical events, scientific ideas or concepts, or steps in technical procedures</w:t>
            </w:r>
            <w:r w:rsidRPr="002A19F6">
              <w:rPr>
                <w:rFonts w:ascii="Verdana" w:eastAsiaTheme="minorEastAsia" w:hAnsi="Verdana" w:cs="Verdana"/>
                <w:sz w:val="16"/>
                <w:szCs w:val="16"/>
              </w:rPr>
              <w:t xml:space="preserve"> in a text. </w:t>
            </w:r>
          </w:p>
          <w:p w:rsidR="00EA2E33" w:rsidRPr="002A19F6" w:rsidRDefault="00EA2E33" w:rsidP="0000730E">
            <w:pPr>
              <w:spacing w:line="255" w:lineRule="atLeast"/>
              <w:textAlignment w:val="top"/>
              <w:rPr>
                <w:rFonts w:ascii="Verdana" w:eastAsiaTheme="minorEastAsia" w:hAnsi="Verdana" w:cs="Verdana"/>
                <w:sz w:val="16"/>
                <w:szCs w:val="16"/>
              </w:rPr>
            </w:pPr>
            <w:r w:rsidRPr="002A19F6">
              <w:rPr>
                <w:rFonts w:ascii="Verdana" w:eastAsiaTheme="minorEastAsia" w:hAnsi="Verdana" w:cs="Verdana"/>
                <w:b/>
                <w:bCs/>
                <w:sz w:val="16"/>
                <w:szCs w:val="16"/>
              </w:rPr>
              <w:t>RI.2.9: </w:t>
            </w:r>
            <w:r w:rsidRPr="002A19F6">
              <w:rPr>
                <w:rFonts w:ascii="Verdana" w:eastAsiaTheme="minorEastAsia" w:hAnsi="Verdana" w:cs="Verdana"/>
                <w:b/>
                <w:bCs/>
                <w:i/>
                <w:iCs/>
                <w:sz w:val="16"/>
                <w:szCs w:val="16"/>
              </w:rPr>
              <w:t>Compare and contrast</w:t>
            </w:r>
            <w:r w:rsidRPr="002A19F6">
              <w:rPr>
                <w:rFonts w:ascii="Verdana" w:eastAsiaTheme="minorEastAsia" w:hAnsi="Verdana" w:cs="Verdana"/>
                <w:sz w:val="16"/>
                <w:szCs w:val="16"/>
              </w:rPr>
              <w:t xml:space="preserve"> the most important points presented by two texts on the same topic.</w:t>
            </w:r>
          </w:p>
          <w:p w:rsidR="00EA2E33" w:rsidRPr="002A19F6" w:rsidRDefault="00EA2E33" w:rsidP="0000730E">
            <w:pPr>
              <w:spacing w:line="255" w:lineRule="atLeast"/>
              <w:textAlignment w:val="top"/>
              <w:rPr>
                <w:rFonts w:ascii="Verdana" w:eastAsiaTheme="minorEastAsia" w:hAnsi="Verdana" w:cs="Verdana"/>
                <w:sz w:val="16"/>
                <w:szCs w:val="16"/>
              </w:rPr>
            </w:pPr>
            <w:r w:rsidRPr="002A19F6">
              <w:rPr>
                <w:rFonts w:ascii="Verdana" w:eastAsiaTheme="minorEastAsia" w:hAnsi="Verdana" w:cs="Verdana"/>
                <w:sz w:val="16"/>
                <w:szCs w:val="16"/>
              </w:rPr>
              <w:t xml:space="preserve"> </w:t>
            </w:r>
          </w:p>
          <w:p w:rsidR="00EA2E33" w:rsidRPr="002A19F6" w:rsidRDefault="00EA2E33" w:rsidP="0000730E">
            <w:pPr>
              <w:spacing w:line="255" w:lineRule="atLeast"/>
              <w:textAlignment w:val="top"/>
              <w:rPr>
                <w:rFonts w:ascii="Verdana" w:eastAsiaTheme="minorEastAsia" w:hAnsi="Verdana" w:cs="Verdana"/>
                <w:sz w:val="16"/>
                <w:szCs w:val="16"/>
              </w:rPr>
            </w:pPr>
            <w:r w:rsidRPr="002A19F6">
              <w:rPr>
                <w:rFonts w:ascii="Verdana" w:eastAsiaTheme="minorEastAsia" w:hAnsi="Verdana" w:cs="Verdana"/>
                <w:b/>
                <w:bCs/>
                <w:sz w:val="16"/>
                <w:szCs w:val="16"/>
              </w:rPr>
              <w:t>W.2.1: </w:t>
            </w:r>
            <w:r w:rsidRPr="002A19F6">
              <w:rPr>
                <w:rFonts w:ascii="Verdana" w:eastAsiaTheme="minorEastAsia" w:hAnsi="Verdana" w:cs="Verdana"/>
                <w:sz w:val="16"/>
                <w:szCs w:val="16"/>
              </w:rPr>
              <w:t xml:space="preserve">Write </w:t>
            </w:r>
            <w:r w:rsidRPr="002A19F6">
              <w:rPr>
                <w:rFonts w:ascii="Verdana" w:eastAsiaTheme="minorEastAsia" w:hAnsi="Verdana" w:cs="Verdana"/>
                <w:b/>
                <w:bCs/>
                <w:i/>
                <w:iCs/>
                <w:sz w:val="16"/>
                <w:szCs w:val="16"/>
              </w:rPr>
              <w:t>opinion pieces</w:t>
            </w:r>
            <w:r w:rsidRPr="002A19F6">
              <w:rPr>
                <w:rFonts w:ascii="Verdana" w:eastAsiaTheme="minorEastAsia" w:hAnsi="Verdana" w:cs="Verdana"/>
                <w:sz w:val="16"/>
                <w:szCs w:val="16"/>
              </w:rPr>
              <w:t xml:space="preserve"> in which they introduce the topic of book they are writing about, state an opinion, supply reasons that support the opinion, use linking words (e.g., because, and also) to connect opinion and reasons, and provide a concluding statement or section. </w:t>
            </w:r>
          </w:p>
          <w:p w:rsidR="00EA2E33" w:rsidRPr="002A19F6" w:rsidRDefault="00EA2E33" w:rsidP="0000730E">
            <w:pPr>
              <w:spacing w:line="255" w:lineRule="atLeast"/>
              <w:textAlignment w:val="top"/>
              <w:rPr>
                <w:rFonts w:ascii="Verdana" w:eastAsiaTheme="minorEastAsia" w:hAnsi="Verdana" w:cs="Verdana"/>
                <w:sz w:val="16"/>
                <w:szCs w:val="16"/>
              </w:rPr>
            </w:pPr>
            <w:r w:rsidRPr="002A19F6">
              <w:rPr>
                <w:rFonts w:ascii="Verdana" w:eastAsiaTheme="minorEastAsia" w:hAnsi="Verdana" w:cs="Verdana"/>
                <w:b/>
                <w:bCs/>
                <w:sz w:val="16"/>
                <w:szCs w:val="16"/>
              </w:rPr>
              <w:t>W.2.3: </w:t>
            </w:r>
            <w:r w:rsidRPr="002A19F6">
              <w:rPr>
                <w:rFonts w:ascii="Verdana" w:eastAsiaTheme="minorEastAsia" w:hAnsi="Verdana" w:cs="Verdana"/>
                <w:sz w:val="16"/>
                <w:szCs w:val="16"/>
              </w:rPr>
              <w:t xml:space="preserve">Write </w:t>
            </w:r>
            <w:r w:rsidRPr="002A19F6">
              <w:rPr>
                <w:rFonts w:ascii="Verdana" w:eastAsiaTheme="minorEastAsia" w:hAnsi="Verdana" w:cs="Verdana"/>
                <w:b/>
                <w:bCs/>
                <w:i/>
                <w:iCs/>
                <w:sz w:val="16"/>
                <w:szCs w:val="16"/>
              </w:rPr>
              <w:t>narratives</w:t>
            </w:r>
            <w:r w:rsidRPr="002A19F6">
              <w:rPr>
                <w:rFonts w:ascii="Verdana" w:eastAsiaTheme="minorEastAsia" w:hAnsi="Verdana" w:cs="Verdana"/>
                <w:sz w:val="16"/>
                <w:szCs w:val="16"/>
              </w:rPr>
              <w:t xml:space="preserve"> in which they recount a well-elaborated event or short sequence of events, include details to describe action, thoughts, and feelings, use temporal words to signal event order, and provide a sense of closure. </w:t>
            </w:r>
          </w:p>
          <w:p w:rsidR="00EA2E33" w:rsidRPr="002A19F6" w:rsidRDefault="00EA2E33" w:rsidP="0000730E">
            <w:pPr>
              <w:spacing w:line="255" w:lineRule="atLeast"/>
              <w:textAlignment w:val="top"/>
              <w:rPr>
                <w:rFonts w:ascii="Verdana" w:eastAsiaTheme="minorEastAsia" w:hAnsi="Verdana" w:cs="Verdana"/>
                <w:sz w:val="16"/>
                <w:szCs w:val="16"/>
              </w:rPr>
            </w:pPr>
            <w:r w:rsidRPr="002A19F6">
              <w:rPr>
                <w:rFonts w:ascii="Verdana" w:eastAsiaTheme="minorEastAsia" w:hAnsi="Verdana" w:cs="Verdana"/>
                <w:b/>
                <w:bCs/>
                <w:sz w:val="16"/>
                <w:szCs w:val="16"/>
              </w:rPr>
              <w:t>W.2.6:</w:t>
            </w:r>
            <w:r w:rsidRPr="002A19F6">
              <w:rPr>
                <w:rFonts w:ascii="Verdana" w:eastAsiaTheme="minorEastAsia" w:hAnsi="Verdana" w:cs="Verdana"/>
                <w:sz w:val="16"/>
                <w:szCs w:val="16"/>
              </w:rPr>
              <w:t xml:space="preserve"> With guidance from adults, use a variety of </w:t>
            </w:r>
            <w:r w:rsidRPr="002A19F6">
              <w:rPr>
                <w:rFonts w:ascii="Verdana" w:eastAsiaTheme="minorEastAsia" w:hAnsi="Verdana" w:cs="Verdana"/>
                <w:b/>
                <w:bCs/>
                <w:i/>
                <w:iCs/>
                <w:sz w:val="16"/>
                <w:szCs w:val="16"/>
              </w:rPr>
              <w:t>digital tools to produce and publish writing</w:t>
            </w:r>
            <w:r w:rsidRPr="002A19F6">
              <w:rPr>
                <w:rFonts w:ascii="Verdana" w:eastAsiaTheme="minorEastAsia" w:hAnsi="Verdana" w:cs="Verdana"/>
                <w:sz w:val="16"/>
                <w:szCs w:val="16"/>
              </w:rPr>
              <w:t xml:space="preserve">, including in collaboration with peers.  </w:t>
            </w:r>
          </w:p>
          <w:p w:rsidR="00EA2E33" w:rsidRPr="002A19F6" w:rsidRDefault="00EA2E33" w:rsidP="0000730E">
            <w:pPr>
              <w:spacing w:line="255" w:lineRule="atLeast"/>
              <w:textAlignment w:val="top"/>
              <w:rPr>
                <w:rFonts w:ascii="Verdana" w:eastAsiaTheme="minorEastAsia" w:hAnsi="Verdana" w:cs="Verdana"/>
                <w:sz w:val="16"/>
                <w:szCs w:val="16"/>
              </w:rPr>
            </w:pPr>
          </w:p>
          <w:p w:rsidR="00EA2E33" w:rsidRPr="002A19F6" w:rsidRDefault="00EA2E33" w:rsidP="0000730E">
            <w:pPr>
              <w:tabs>
                <w:tab w:val="left" w:pos="2160"/>
              </w:tabs>
              <w:spacing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action </w:t>
            </w:r>
          </w:p>
          <w:p w:rsidR="00EA2E33" w:rsidRPr="002A19F6" w:rsidRDefault="00EA2E33" w:rsidP="0000730E">
            <w:pPr>
              <w:tabs>
                <w:tab w:val="left" w:pos="2160"/>
              </w:tabs>
              <w:spacing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autobiography </w:t>
            </w:r>
          </w:p>
          <w:p w:rsidR="00EA2E33" w:rsidRPr="002A19F6" w:rsidRDefault="00EA2E33" w:rsidP="0000730E">
            <w:pPr>
              <w:tabs>
                <w:tab w:val="left" w:pos="2160"/>
              </w:tabs>
              <w:spacing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biography </w:t>
            </w:r>
          </w:p>
          <w:p w:rsidR="00EA2E33" w:rsidRPr="002A19F6" w:rsidRDefault="00EA2E33" w:rsidP="0000730E">
            <w:pPr>
              <w:tabs>
                <w:tab w:val="left" w:pos="2160"/>
              </w:tabs>
              <w:spacing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conclusion </w:t>
            </w:r>
          </w:p>
          <w:p w:rsidR="00EA2E33" w:rsidRPr="002A19F6" w:rsidRDefault="00EA2E33" w:rsidP="0000730E">
            <w:pPr>
              <w:tabs>
                <w:tab w:val="left" w:pos="2160"/>
              </w:tabs>
              <w:spacing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feelings </w:t>
            </w:r>
          </w:p>
          <w:p w:rsidR="00EA2E33" w:rsidRPr="002A19F6" w:rsidRDefault="00EA2E33" w:rsidP="0000730E">
            <w:pPr>
              <w:tabs>
                <w:tab w:val="left" w:pos="2160"/>
              </w:tabs>
              <w:spacing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linking words </w:t>
            </w:r>
          </w:p>
          <w:p w:rsidR="00EA2E33" w:rsidRPr="002A19F6" w:rsidRDefault="00EA2E33" w:rsidP="0000730E">
            <w:pPr>
              <w:tabs>
                <w:tab w:val="left" w:pos="2160"/>
              </w:tabs>
              <w:spacing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narrative </w:t>
            </w:r>
          </w:p>
          <w:p w:rsidR="00EA2E33" w:rsidRPr="002A19F6" w:rsidRDefault="00EA2E33" w:rsidP="0000730E">
            <w:pPr>
              <w:tabs>
                <w:tab w:val="left" w:pos="2160"/>
              </w:tabs>
              <w:spacing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opinion piece </w:t>
            </w:r>
          </w:p>
          <w:p w:rsidR="00EA2E33" w:rsidRPr="002A19F6" w:rsidRDefault="00EA2E33" w:rsidP="0000730E">
            <w:pPr>
              <w:tabs>
                <w:tab w:val="left" w:pos="2160"/>
              </w:tabs>
              <w:spacing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reasons </w:t>
            </w:r>
          </w:p>
          <w:p w:rsidR="00EA2E33" w:rsidRPr="002A19F6" w:rsidRDefault="00EA2E33" w:rsidP="0000730E">
            <w:pPr>
              <w:tabs>
                <w:tab w:val="left" w:pos="2160"/>
              </w:tabs>
              <w:spacing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record </w:t>
            </w:r>
          </w:p>
          <w:p w:rsidR="00EA2E33" w:rsidRPr="002A19F6" w:rsidRDefault="00EA2E33" w:rsidP="0000730E">
            <w:pPr>
              <w:tabs>
                <w:tab w:val="left" w:pos="2160"/>
              </w:tabs>
              <w:spacing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scan </w:t>
            </w:r>
          </w:p>
          <w:p w:rsidR="00EA2E33" w:rsidRPr="002A19F6" w:rsidRDefault="00EA2E33" w:rsidP="0000730E">
            <w:pPr>
              <w:tabs>
                <w:tab w:val="left" w:pos="2160"/>
              </w:tabs>
              <w:spacing w:line="255" w:lineRule="atLeast"/>
              <w:ind w:left="3375" w:hanging="360"/>
              <w:textAlignment w:val="top"/>
              <w:rPr>
                <w:rFonts w:ascii="Verdana" w:eastAsiaTheme="minorEastAsia" w:hAnsi="Verdana" w:cs="Verdana"/>
                <w:sz w:val="16"/>
                <w:szCs w:val="16"/>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 xml:space="preserve">thoughts </w:t>
            </w:r>
          </w:p>
          <w:p w:rsidR="00EA2E33" w:rsidRPr="00C04131" w:rsidRDefault="00EA2E33" w:rsidP="0000730E">
            <w:pPr>
              <w:tabs>
                <w:tab w:val="left" w:pos="2160"/>
              </w:tabs>
              <w:spacing w:line="255" w:lineRule="atLeast"/>
              <w:ind w:left="3375" w:hanging="360"/>
              <w:textAlignment w:val="top"/>
              <w:rPr>
                <w:rFonts w:ascii="Verdana" w:eastAsiaTheme="minorEastAsia" w:hAnsi="Verdana" w:cs="Verdana"/>
              </w:rPr>
            </w:pPr>
            <w:r w:rsidRPr="002A19F6">
              <w:rPr>
                <w:rFonts w:ascii="Symbol" w:eastAsiaTheme="minorEastAsia" w:hAnsi="Symbol" w:cs="Symbol"/>
                <w:sz w:val="16"/>
                <w:szCs w:val="16"/>
              </w:rPr>
              <w:t></w:t>
            </w:r>
            <w:r w:rsidRPr="002A19F6">
              <w:rPr>
                <w:rFonts w:ascii="Symbol" w:eastAsiaTheme="minorEastAsia" w:hAnsi="Symbol" w:cs="Symbol"/>
                <w:sz w:val="16"/>
                <w:szCs w:val="16"/>
              </w:rPr>
              <w:tab/>
            </w:r>
            <w:r w:rsidRPr="002A19F6">
              <w:rPr>
                <w:rFonts w:ascii="Verdana" w:eastAsiaTheme="minorEastAsia" w:hAnsi="Verdana" w:cs="Verdana"/>
                <w:sz w:val="16"/>
                <w:szCs w:val="16"/>
              </w:rPr>
              <w:t>time order words</w:t>
            </w:r>
          </w:p>
          <w:p w:rsidR="00EA2E33" w:rsidRPr="00C04131" w:rsidRDefault="00EA2E33" w:rsidP="0000730E">
            <w:pPr>
              <w:tabs>
                <w:tab w:val="left" w:pos="2160"/>
              </w:tabs>
              <w:spacing w:line="255" w:lineRule="atLeast"/>
              <w:ind w:left="3375" w:hanging="360"/>
              <w:textAlignment w:val="top"/>
              <w:rPr>
                <w:rFonts w:eastAsiaTheme="minorEastAsia"/>
                <w:sz w:val="28"/>
                <w:szCs w:val="28"/>
              </w:rPr>
            </w:pPr>
          </w:p>
          <w:p w:rsidR="00EA2E33" w:rsidRPr="00C04131" w:rsidRDefault="00EA2E33" w:rsidP="0000730E">
            <w:pPr>
              <w:tabs>
                <w:tab w:val="left" w:pos="2160"/>
              </w:tabs>
              <w:spacing w:line="255" w:lineRule="atLeast"/>
              <w:ind w:left="3375" w:hanging="360"/>
              <w:textAlignment w:val="top"/>
              <w:rPr>
                <w:rFonts w:eastAsiaTheme="minorEastAsia"/>
                <w:sz w:val="24"/>
                <w:szCs w:val="24"/>
              </w:rPr>
            </w:pPr>
          </w:p>
        </w:tc>
        <w:tc>
          <w:tcPr>
            <w:tcW w:w="7303" w:type="dxa"/>
          </w:tcPr>
          <w:p w:rsidR="00EA2E33" w:rsidRPr="002A19F6" w:rsidRDefault="00EA2E33" w:rsidP="0000730E">
            <w:pPr>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Objective 1: Identify geographic terms that describe their surroundings. </w:t>
            </w:r>
          </w:p>
          <w:p w:rsidR="00EA2E33" w:rsidRPr="002A19F6" w:rsidRDefault="00EA2E33" w:rsidP="0000730E">
            <w:pPr>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a. Locate objects in the classroom using the terms near/far, left/right, behind/ in front, and up/down. </w:t>
            </w:r>
          </w:p>
          <w:p w:rsidR="00EA2E33" w:rsidRPr="002A19F6" w:rsidRDefault="00EA2E33" w:rsidP="0000730E">
            <w:pPr>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b. Identify and describe physical features (e.g., mountain/hill, lake/ocean, river, and road/highway). </w:t>
            </w:r>
          </w:p>
          <w:p w:rsidR="00EA2E33" w:rsidRPr="002A19F6" w:rsidRDefault="00EA2E33" w:rsidP="0000730E">
            <w:pPr>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c. Make a simple map (e.g., home, home to school, classroom,). </w:t>
            </w:r>
          </w:p>
          <w:p w:rsidR="00EA2E33" w:rsidRPr="002A19F6" w:rsidRDefault="00EA2E33" w:rsidP="0000730E">
            <w:pPr>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Objective 2: Describe the purpose of a map or a globe. </w:t>
            </w:r>
          </w:p>
          <w:p w:rsidR="00EA2E33" w:rsidRPr="002A19F6" w:rsidRDefault="00EA2E33" w:rsidP="0000730E">
            <w:pPr>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a. Identify maps and globes. </w:t>
            </w:r>
          </w:p>
          <w:p w:rsidR="00EA2E33" w:rsidRPr="002A19F6" w:rsidRDefault="00EA2E33" w:rsidP="0000730E">
            <w:pPr>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b. Distinguish between land and water on maps and globes. </w:t>
            </w:r>
          </w:p>
          <w:p w:rsidR="00EA2E33" w:rsidRPr="002A19F6" w:rsidRDefault="00EA2E33" w:rsidP="0000730E">
            <w:pPr>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c. Determine a location by using terms such as near/far, up/down, right/left. </w:t>
            </w:r>
          </w:p>
          <w:p w:rsidR="00EA2E33" w:rsidRPr="002A19F6" w:rsidRDefault="00EA2E33" w:rsidP="0000730E">
            <w:pPr>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d. Identify cardinal directions on a map. </w:t>
            </w:r>
          </w:p>
          <w:p w:rsidR="00EA2E33" w:rsidRPr="002A19F6" w:rsidRDefault="00EA2E33" w:rsidP="0000730E">
            <w:pPr>
              <w:rPr>
                <w:rFonts w:ascii="Times New Roman" w:eastAsiaTheme="minorEastAsia" w:hAnsi="Times New Roman" w:cs="Times New Roman"/>
                <w:color w:val="000000"/>
                <w:sz w:val="20"/>
                <w:szCs w:val="20"/>
              </w:rPr>
            </w:pPr>
          </w:p>
          <w:p w:rsidR="00EA2E33" w:rsidRPr="002A19F6" w:rsidRDefault="00EA2E33" w:rsidP="0000730E">
            <w:pPr>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Objective 2: Describe the purpose of a map or a globe. </w:t>
            </w:r>
          </w:p>
          <w:p w:rsidR="00EA2E33" w:rsidRPr="002A19F6" w:rsidRDefault="00EA2E33" w:rsidP="0000730E">
            <w:pPr>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a. Identify maps and globes. </w:t>
            </w:r>
          </w:p>
          <w:p w:rsidR="00EA2E33" w:rsidRPr="002A19F6" w:rsidRDefault="00EA2E33" w:rsidP="0000730E">
            <w:pPr>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b. Distinguish between land and water on maps and globes. </w:t>
            </w:r>
          </w:p>
          <w:p w:rsidR="00EA2E33" w:rsidRPr="002A19F6" w:rsidRDefault="00EA2E33" w:rsidP="0000730E">
            <w:pPr>
              <w:rPr>
                <w:rFonts w:ascii="Times New Roman" w:eastAsiaTheme="minorEastAsia" w:hAnsi="Times New Roman" w:cs="Times New Roman"/>
                <w:color w:val="000000"/>
                <w:sz w:val="20"/>
                <w:szCs w:val="20"/>
              </w:rPr>
            </w:pPr>
            <w:r w:rsidRPr="002A19F6">
              <w:rPr>
                <w:rFonts w:ascii="Times New Roman" w:eastAsiaTheme="minorEastAsia" w:hAnsi="Times New Roman" w:cs="Times New Roman"/>
                <w:color w:val="000000"/>
                <w:sz w:val="20"/>
                <w:szCs w:val="20"/>
              </w:rPr>
              <w:t xml:space="preserve">c. Determine a location by using terms such as near/far, up/down, right/left. </w:t>
            </w:r>
          </w:p>
          <w:p w:rsidR="00EA2E33" w:rsidRPr="00C04131" w:rsidRDefault="00EA2E33" w:rsidP="0000730E">
            <w:pPr>
              <w:rPr>
                <w:rFonts w:ascii="Times New Roman" w:eastAsiaTheme="minorEastAsia" w:hAnsi="Times New Roman" w:cs="Times New Roman"/>
                <w:color w:val="000000"/>
                <w:sz w:val="16"/>
                <w:szCs w:val="16"/>
              </w:rPr>
            </w:pPr>
            <w:r w:rsidRPr="002A19F6">
              <w:rPr>
                <w:rFonts w:ascii="Times New Roman" w:eastAsiaTheme="minorEastAsia" w:hAnsi="Times New Roman" w:cs="Times New Roman"/>
                <w:color w:val="000000"/>
                <w:sz w:val="20"/>
                <w:szCs w:val="20"/>
              </w:rPr>
              <w:t xml:space="preserve">d. Identify cardinal directions on a map. </w:t>
            </w:r>
          </w:p>
          <w:p w:rsidR="00EA2E33" w:rsidRPr="00C04131" w:rsidRDefault="00EA2E33" w:rsidP="0000730E">
            <w:pPr>
              <w:rPr>
                <w:rFonts w:eastAsiaTheme="minorEastAsia"/>
                <w:sz w:val="24"/>
                <w:szCs w:val="24"/>
              </w:rPr>
            </w:pPr>
          </w:p>
        </w:tc>
      </w:tr>
      <w:tr w:rsidR="00C835C0" w:rsidTr="003D0E10">
        <w:trPr>
          <w:trHeight w:val="70"/>
        </w:trPr>
        <w:tc>
          <w:tcPr>
            <w:tcW w:w="7303" w:type="dxa"/>
          </w:tcPr>
          <w:p w:rsidR="00C835C0" w:rsidRDefault="00C835C0" w:rsidP="00BD0772">
            <w:pPr>
              <w:spacing w:after="45" w:line="255" w:lineRule="atLeast"/>
              <w:textAlignment w:val="top"/>
              <w:rPr>
                <w:rFonts w:ascii="Verdana" w:eastAsia="Times New Roman" w:hAnsi="Verdana" w:cs="Times New Roman"/>
                <w:b/>
                <w:bCs/>
              </w:rPr>
            </w:pPr>
          </w:p>
        </w:tc>
        <w:tc>
          <w:tcPr>
            <w:tcW w:w="7303" w:type="dxa"/>
          </w:tcPr>
          <w:p w:rsidR="00C835C0" w:rsidRDefault="00C835C0" w:rsidP="003D0E10">
            <w:pPr>
              <w:pStyle w:val="Default"/>
              <w:rPr>
                <w:sz w:val="16"/>
                <w:szCs w:val="16"/>
              </w:rPr>
            </w:pPr>
          </w:p>
        </w:tc>
      </w:tr>
    </w:tbl>
    <w:p w:rsidR="00BE3379" w:rsidRDefault="00BE3379" w:rsidP="00EA2E33">
      <w:pPr>
        <w:rPr>
          <w:sz w:val="28"/>
          <w:szCs w:val="28"/>
        </w:rPr>
      </w:pPr>
    </w:p>
    <w:sectPr w:rsidR="00BE3379" w:rsidSect="001E4A0E">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445B96"/>
    <w:multiLevelType w:val="multilevel"/>
    <w:tmpl w:val="AA70FC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32E4A"/>
    <w:rsid w:val="00031C76"/>
    <w:rsid w:val="001E1C9E"/>
    <w:rsid w:val="001E4A0E"/>
    <w:rsid w:val="002851F8"/>
    <w:rsid w:val="002B25F9"/>
    <w:rsid w:val="00327E21"/>
    <w:rsid w:val="003D0E10"/>
    <w:rsid w:val="00514AB9"/>
    <w:rsid w:val="005D56F8"/>
    <w:rsid w:val="008A52CD"/>
    <w:rsid w:val="00B17A90"/>
    <w:rsid w:val="00BD0772"/>
    <w:rsid w:val="00BE3379"/>
    <w:rsid w:val="00C17329"/>
    <w:rsid w:val="00C3468D"/>
    <w:rsid w:val="00C835C0"/>
    <w:rsid w:val="00D003AD"/>
    <w:rsid w:val="00D32E4A"/>
    <w:rsid w:val="00D46DBB"/>
    <w:rsid w:val="00D608BC"/>
    <w:rsid w:val="00DC02C6"/>
    <w:rsid w:val="00EA2E33"/>
    <w:rsid w:val="00FF76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5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32E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835C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341</Words>
  <Characters>1948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Tammy Christensen</dc:creator>
  <cp:keywords/>
  <dc:description/>
  <cp:lastModifiedBy>jeanne.smith</cp:lastModifiedBy>
  <cp:revision>2</cp:revision>
  <dcterms:created xsi:type="dcterms:W3CDTF">2012-01-16T22:37:00Z</dcterms:created>
  <dcterms:modified xsi:type="dcterms:W3CDTF">2012-01-16T22:37:00Z</dcterms:modified>
</cp:coreProperties>
</file>